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both"/>
        <w:rPr>
          <w:rFonts w:ascii="Comic Sans MS" w:hAnsi="Comic Sans MS" w:cs="Comic Sans MS" w:eastAsia="Comic Sans MS"/>
          <w:b/>
          <w:i/>
          <w:color w:val="auto"/>
          <w:spacing w:val="0"/>
          <w:position w:val="0"/>
          <w:sz w:val="28"/>
          <w:u w:val="single"/>
          <w:shd w:fill="auto" w:val="clear"/>
        </w:rPr>
      </w:pPr>
      <w:r>
        <w:rPr>
          <w:rFonts w:ascii="Comic Sans MS" w:hAnsi="Comic Sans MS" w:cs="Comic Sans MS" w:eastAsia="Comic Sans MS"/>
          <w:b/>
          <w:i/>
          <w:color w:val="auto"/>
          <w:spacing w:val="0"/>
          <w:position w:val="0"/>
          <w:sz w:val="28"/>
          <w:u w:val="single"/>
          <w:shd w:fill="auto" w:val="clear"/>
        </w:rPr>
        <w:t xml:space="preserve">EU-DATENSCHUTZ-GRUNDVERORDNUNG (DSGVO)</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300"/>
        <w:ind w:right="0" w:left="0" w:firstLine="0"/>
        <w:jc w:val="both"/>
        <w:rPr>
          <w:rFonts w:ascii="Calibri" w:hAnsi="Calibri" w:cs="Calibri" w:eastAsia="Calibri"/>
          <w:b/>
          <w:color w:val="auto"/>
          <w:spacing w:val="0"/>
          <w:position w:val="0"/>
          <w:sz w:val="28"/>
          <w:shd w:fill="auto" w:val="clear"/>
        </w:rPr>
      </w:pPr>
    </w:p>
    <w:p>
      <w:pPr>
        <w:keepNext w:val="true"/>
        <w:keepLines w:val="true"/>
        <w:spacing w:before="40" w:after="0" w:line="259"/>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Information bei der Datenerhebung (Art 13 f DSGVO)</w:t>
      </w:r>
    </w:p>
    <w:p>
      <w:pPr>
        <w:spacing w:before="0" w:after="200" w:line="276"/>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keepNext w:val="true"/>
        <w:keepLines w:val="true"/>
        <w:spacing w:before="40" w:after="0" w:line="276"/>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Detaillierte Information zur konkreten Datenverarbeitung:</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numPr>
          <w:ilvl w:val="0"/>
          <w:numId w:val="9"/>
        </w:numPr>
        <w:spacing w:before="0" w:after="0" w:line="300"/>
        <w:ind w:right="0" w:left="720" w:hanging="36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Name und Kontaktdaten des Verantwortlichen:</w:t>
        <w:br/>
      </w:r>
    </w:p>
    <w:p>
      <w:pPr>
        <w:spacing w:before="0" w:after="0" w:line="300"/>
        <w:ind w:right="0" w:left="1134"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Mag. Nina LUX</w:t>
      </w:r>
    </w:p>
    <w:p>
      <w:pPr>
        <w:spacing w:before="0" w:after="0" w:line="300"/>
        <w:ind w:right="0" w:left="1134"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Steiermärkerstr. 1</w:t>
      </w:r>
    </w:p>
    <w:p>
      <w:pPr>
        <w:spacing w:before="0" w:after="0" w:line="300"/>
        <w:ind w:right="0" w:left="1134"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4560 Kirchdorf/Krems</w:t>
      </w:r>
    </w:p>
    <w:p>
      <w:pPr>
        <w:spacing w:before="0" w:after="0" w:line="300"/>
        <w:ind w:right="0" w:left="1134"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nilano@gmx.at</w:t>
      </w:r>
    </w:p>
    <w:p>
      <w:pPr>
        <w:spacing w:before="0" w:after="0" w:line="300"/>
        <w:ind w:right="0" w:left="1134"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07582/51007</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FFFF00" w:val="clear"/>
        </w:rPr>
      </w:pPr>
    </w:p>
    <w:p>
      <w:pPr>
        <w:numPr>
          <w:ilvl w:val="0"/>
          <w:numId w:val="12"/>
        </w:numPr>
        <w:spacing w:before="0" w:after="0" w:line="300"/>
        <w:ind w:right="0" w:left="720" w:hanging="36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Zweck der Datenverarbeitung</w:t>
      </w:r>
    </w:p>
    <w:p>
      <w:pPr>
        <w:spacing w:before="0" w:after="0" w:line="300"/>
        <w:ind w:right="0" w:left="720" w:firstLine="0"/>
        <w:jc w:val="both"/>
        <w:rPr>
          <w:rFonts w:ascii="Comic Sans MS" w:hAnsi="Comic Sans MS" w:cs="Comic Sans MS" w:eastAsia="Comic Sans MS"/>
          <w:color w:val="auto"/>
          <w:spacing w:val="0"/>
          <w:position w:val="0"/>
          <w:sz w:val="28"/>
          <w:shd w:fill="auto" w:val="clear"/>
        </w:rPr>
      </w:pPr>
    </w:p>
    <w:p>
      <w:pPr>
        <w:spacing w:before="0" w:after="0" w:line="300"/>
        <w:ind w:right="0" w:left="1134"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Patienten(besitzer)verwaltung und Honorarabrechnung des Tierarztes, Bewerber- und Personalverwaltung, Rechnungswesen/Buchhaltung, Werbung</w:t>
      </w:r>
    </w:p>
    <w:p>
      <w:pPr>
        <w:spacing w:before="0" w:after="0" w:line="300"/>
        <w:ind w:right="0" w:left="1134" w:firstLine="0"/>
        <w:jc w:val="both"/>
        <w:rPr>
          <w:rFonts w:ascii="Comic Sans MS" w:hAnsi="Comic Sans MS" w:cs="Comic Sans MS" w:eastAsia="Comic Sans MS"/>
          <w:color w:val="auto"/>
          <w:spacing w:val="0"/>
          <w:position w:val="0"/>
          <w:sz w:val="28"/>
          <w:shd w:fill="auto" w:val="clear"/>
        </w:rPr>
      </w:pPr>
    </w:p>
    <w:p>
      <w:pPr>
        <w:numPr>
          <w:ilvl w:val="0"/>
          <w:numId w:val="15"/>
        </w:numPr>
        <w:spacing w:before="0" w:after="0" w:line="300"/>
        <w:ind w:right="0" w:left="720" w:hanging="36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Rechtsgrundlage der Datenverarbeitung</w:t>
      </w:r>
    </w:p>
    <w:p>
      <w:pPr>
        <w:spacing w:before="0" w:after="0" w:line="300"/>
        <w:ind w:right="0" w:left="720" w:firstLine="0"/>
        <w:jc w:val="both"/>
        <w:rPr>
          <w:rFonts w:ascii="Comic Sans MS" w:hAnsi="Comic Sans MS" w:cs="Comic Sans MS" w:eastAsia="Comic Sans MS"/>
          <w:color w:val="auto"/>
          <w:spacing w:val="0"/>
          <w:position w:val="0"/>
          <w:sz w:val="28"/>
          <w:shd w:fill="auto" w:val="clear"/>
        </w:rPr>
      </w:pPr>
    </w:p>
    <w:p>
      <w:pPr>
        <w:spacing w:before="0" w:after="0" w:line="300"/>
        <w:ind w:right="0" w:left="1134" w:firstLine="0"/>
        <w:jc w:val="both"/>
        <w:rPr>
          <w:rFonts w:ascii="Comic Sans MS" w:hAnsi="Comic Sans MS" w:cs="Comic Sans MS" w:eastAsia="Comic Sans MS"/>
          <w:color w:val="auto"/>
          <w:spacing w:val="0"/>
          <w:position w:val="0"/>
          <w:sz w:val="28"/>
          <w:shd w:fill="FFFF00" w:val="clear"/>
        </w:rPr>
      </w:pPr>
      <w:r>
        <w:rPr>
          <w:rFonts w:ascii="Comic Sans MS" w:hAnsi="Comic Sans MS" w:cs="Comic Sans MS" w:eastAsia="Comic Sans MS"/>
          <w:color w:val="auto"/>
          <w:spacing w:val="0"/>
          <w:position w:val="0"/>
          <w:sz w:val="28"/>
          <w:shd w:fill="auto" w:val="clear"/>
        </w:rPr>
        <w:t xml:space="preserve">DSGVO, Tierärztegesetz, TAKG, BAO, UGB, SDG</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numPr>
          <w:ilvl w:val="0"/>
          <w:numId w:val="19"/>
        </w:numPr>
        <w:spacing w:before="0" w:after="0" w:line="300"/>
        <w:ind w:right="0" w:left="720" w:hanging="36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Allfällige Empfänger bzw. Auftragsverarbeiter etc.</w:t>
      </w:r>
    </w:p>
    <w:p>
      <w:pPr>
        <w:spacing w:before="0" w:after="0" w:line="300"/>
        <w:ind w:right="0" w:left="720" w:firstLine="0"/>
        <w:jc w:val="both"/>
        <w:rPr>
          <w:rFonts w:ascii="Comic Sans MS" w:hAnsi="Comic Sans MS" w:cs="Comic Sans MS" w:eastAsia="Comic Sans MS"/>
          <w:color w:val="auto"/>
          <w:spacing w:val="0"/>
          <w:position w:val="0"/>
          <w:sz w:val="28"/>
          <w:shd w:fill="auto" w:val="clear"/>
        </w:rPr>
      </w:pPr>
    </w:p>
    <w:p>
      <w:pPr>
        <w:spacing w:before="0" w:after="0" w:line="300"/>
        <w:ind w:right="0" w:left="1134" w:firstLine="0"/>
        <w:jc w:val="both"/>
        <w:rPr>
          <w:rFonts w:ascii="Comic Sans MS" w:hAnsi="Comic Sans MS" w:cs="Comic Sans MS" w:eastAsia="Comic Sans MS"/>
          <w:color w:val="auto"/>
          <w:spacing w:val="0"/>
          <w:position w:val="0"/>
          <w:sz w:val="28"/>
          <w:shd w:fill="FFFF00" w:val="clear"/>
        </w:rPr>
      </w:pPr>
      <w:r>
        <w:rPr>
          <w:rFonts w:ascii="Comic Sans MS" w:hAnsi="Comic Sans MS" w:cs="Comic Sans MS" w:eastAsia="Comic Sans MS"/>
          <w:color w:val="auto"/>
          <w:spacing w:val="0"/>
          <w:position w:val="0"/>
          <w:sz w:val="28"/>
          <w:shd w:fill="auto" w:val="clear"/>
        </w:rPr>
        <w:t xml:space="preserve">andere Tierarztpraxen/Tierkliniken, Labors, Apotheken, Steuerberater und Buchhalter, zuständige Behörden, Banken, Inkassobüros, Rechtsanwälte und Gerichte, Versicherungen, ...</w:t>
        <w:br/>
      </w:r>
    </w:p>
    <w:p>
      <w:pPr>
        <w:numPr>
          <w:ilvl w:val="0"/>
          <w:numId w:val="22"/>
        </w:numPr>
        <w:spacing w:before="0" w:after="0" w:line="300"/>
        <w:ind w:right="0" w:left="720" w:hanging="36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Gegebenenfalls: Drittlandbezug</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nur auf Wunsch des Betroffenen werden Daten an </w:t>
        <w:tab/>
        <w:t xml:space="preserve">Drittländer weitergegeben (z.B. </w:t>
        <w:tab/>
        <w:t xml:space="preserve">für Ein-/Ausreise, </w:t>
        <w:tab/>
        <w:t xml:space="preserve">Turnierteilnahme,...)</w:t>
        <w:br/>
      </w:r>
    </w:p>
    <w:p>
      <w:pPr>
        <w:spacing w:before="0" w:after="0" w:line="300"/>
        <w:ind w:right="0" w:left="0" w:firstLine="0"/>
        <w:jc w:val="both"/>
        <w:rPr>
          <w:rFonts w:ascii="Comic Sans MS" w:hAnsi="Comic Sans MS" w:cs="Comic Sans MS" w:eastAsia="Comic Sans MS"/>
          <w:color w:val="auto"/>
          <w:spacing w:val="0"/>
          <w:position w:val="0"/>
          <w:sz w:val="28"/>
          <w:shd w:fill="FFFF00" w:val="clear"/>
        </w:rPr>
      </w:pPr>
    </w:p>
    <w:p>
      <w:pPr>
        <w:numPr>
          <w:ilvl w:val="0"/>
          <w:numId w:val="24"/>
        </w:numPr>
        <w:spacing w:before="0" w:after="0" w:line="300"/>
        <w:ind w:right="0" w:left="720" w:hanging="36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Dauer der Verarbeitung</w:t>
      </w:r>
    </w:p>
    <w:p>
      <w:pPr>
        <w:spacing w:before="0" w:after="0" w:line="300"/>
        <w:ind w:right="0" w:left="720" w:firstLine="0"/>
        <w:jc w:val="both"/>
        <w:rPr>
          <w:rFonts w:ascii="Comic Sans MS" w:hAnsi="Comic Sans MS" w:cs="Comic Sans MS" w:eastAsia="Comic Sans MS"/>
          <w:color w:val="auto"/>
          <w:spacing w:val="0"/>
          <w:position w:val="0"/>
          <w:sz w:val="28"/>
          <w:shd w:fill="auto" w:val="clear"/>
        </w:rPr>
      </w:pPr>
    </w:p>
    <w:p>
      <w:pPr>
        <w:spacing w:before="0" w:after="0" w:line="300"/>
        <w:ind w:right="0" w:left="72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Wir bewahren ihre Daten bis zur Beendigung der Geschäftsbeziehung bzw. bis zum Ablauf der gesetzlichen Fristen auf (Garantie-, Gewährleistung-, Verjährungs-, Aufbewahrungsfristen). Bei allfällligen Rechtsstreitigkeiten bei denen die Daten als Beweis benötigt werden auch über diese Fristen hinaus.</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Die Verarbeitung personenbezogener Daten durch den Verantwortlichen bzw. für ihn durch die hier genannten Auftragsverarbeiter erfolgt ausschließlich innerhalb der Europäischen Union und unter Gewährleistung entsprechender Datensicherheit.</w:t>
      </w:r>
    </w:p>
    <w:p>
      <w:pPr>
        <w:spacing w:before="0" w:after="0" w:line="300"/>
        <w:ind w:right="0" w:left="0" w:firstLine="0"/>
        <w:jc w:val="both"/>
        <w:rPr>
          <w:rFonts w:ascii="Comic Sans MS" w:hAnsi="Comic Sans MS" w:cs="Comic Sans MS" w:eastAsia="Comic Sans MS"/>
          <w:color w:val="000000"/>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Der Verantwortliche wird die personenbezogenen Daten für keinen anderen Zweck weiterverarbeiten als den, für den die personenbezogenen Daten erhoben wurden.</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keepNext w:val="true"/>
        <w:keepLines w:val="true"/>
        <w:spacing w:before="40" w:after="0" w:line="276"/>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Information über die Betroffenenrechte</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keepNext w:val="true"/>
        <w:keepLines w:val="true"/>
        <w:spacing w:before="40" w:after="0" w:line="276"/>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Recht auf Auskunft</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Jeder von der Datenverarbeitung Betroffene hat das Recht, vom VERANTWORTLICHEN eine Bestätigung darüber zu verlangen, ob sie betreffende personenbezogene Daten verarbeitet werden; ist dies der Fall, so hat die betroffene Person ein Recht auf Auskunft über diese personenbezogenen Daten (Kopie der personenbezogenen Daten, die Gegenstand der Verarbeitung sind) und auf folgende Informationen: (a) die Verarbeitungszwecke; (b) die Kategorien personenbezogener Daten, die verarbeitet werden; (c) die Empfänger oder Kategorien von Empfängern, gegenüber denen die personenbezogenen Daten offengelegt worden sind oder noch offengelegt werden, insbesondere bei Empfängern in Drittländern oder bei internationalen Organisationen; (d) falls möglich die geplante Dauer, für die die personenbezogenen Daten gespeichert werden, oder, falls dies nicht möglich ist, die Kriterien für die Festlegung dieser Dauer; (e) das Bestehen eines Rechts auf Berichtigung oder Löschung der sie betreffenden personenbezogenen Daten oder auf Einschränkung der Verarbeitung durch den Verantwortlichen oder eines Widerspruchsrechts gegen diese Verarbeitung; (f) das Bestehen eines Beschwerderechts bei einer Aufsichtsbehörde; (g) wenn die personenbezogenen Daten nicht bei der betroffenen Person erhoben werden, alle verfügbaren Informationen über die Herkunft der Daten; (h) das (Nicht)Bestehen einer automatisierten Entscheidungsfindung einschließlich Profiling. Der VERANTWORTLICHE stellt eine Kopie der personenbezogenen Daten, die Gegenstand der Verarbeitung sind, zur Verfügung. Für alle weiteren Kopien, die die betroffene Person beantragt, kann der VERANTWORTLICHE ein angemessenes Entgelt auf der Grundlage der Verwaltungskosten verlangen. Stellt die betroffene Person den Antrag elektronisch, so sind die Informationen in einem gängigen elektronischen Format zur Verfügung zu stellen, sofern sie nichts anderes angibt.</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keepNext w:val="true"/>
        <w:keepLines w:val="true"/>
        <w:spacing w:before="40" w:after="0" w:line="276"/>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Recht auf Berichtigung und Löschung</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Die betroffene Person hat das Recht, vom VERANTWORTLICHEN unverzüglich die Berichtigung sie betreffender unrichtiger personenbezogener Daten zu verlangen. Unter Berücksichtigung der Zwecke der Verarbeitung hat die betroffene Person das Recht, die Vervollständigung unvollständiger personenbezogener Daten </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auch mittels einer ergänzenden Erklärung </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zu verlangen.</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Weiters hat die betroffene Person hat das Recht, vom VERANTWORTLICHEN zu verlangen, dass sie betreffende personenbezogene Daten unverzüglich gelöscht werden, und der VERANTWORTLICHE ist verpflichtet, personenbezogene Daten unverzüglich zu löschen, sofern einer der folgenden Gründe zutrifft: (a) Die personenbezogenen Daten sind für die Zwecke, für die sie erhoben oder auf sonstige Weise verarbeitet wurden, nicht mehr notwendig. (b) die betroffene Person widerruft ihre Einwilligung, auf die sich die Verarbeitung stützte, und es fehlt an einer anderweitigen Rechtsgrundlage für die Verarbeitung. (c) Die betroffene Person legt Widerspruch (siehe gleich unten) gegen die Verarbeitung ein. (d) Die personenbezogenen Daten wurden unrechtmäßig verarbeitet. (e) Die Löschung der personenbezogenen Daten ist zur Erfüllung einer rechtlichen Verpflichtung erforderlich, der der VERANTWORTLICHE unterliegt. (f) Die personenbezogenen Daten wurden in Bezug auf angebotene Dienste der Informationsgesellschaft (Einwilligung eines Kindes) erhoben. Das Recht auf Löschung besteht insbesondere dann nicht, soweit die Verarbeitung zur Erfüllung einer rechtlichen Verpflichtung des VERANTWORTLICHEN, oder zur Wahrnehmung einer Aufgabe, die im öffentlichen Interesse liegt oder in Ausübung öffentlicher Gewalt erfolgt, die dem VERANTWORTLICHEN übertragen wurde, erforderlich ist und/ oder zur Geltendmachung, Ausübung oder Verteidigung von Rechtsansprüchen. Kann die Berichtigung oder Löschung von automationsunterstützt verarbeiteten personenbezogenen Daten nicht unverzüglich erfolgen, weil diese aus wirtschaftlichen oder technischen Gründe nur zu bestimmten Zeitpunkten vorgenommen werden kann, so wird die Verarbeitung der betreffenden personenbezogenen Daten bis zu diesem Zeitpunkt eingeschränkt (siehe unten </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Recht auf Einschränkung der Verarbeitung).</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keepNext w:val="true"/>
        <w:keepLines w:val="true"/>
        <w:spacing w:before="40" w:after="0" w:line="276"/>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Recht auf Einschränkung der Verarbeitung</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Die betroffene Person hat das Recht, vom VERANTWORTLICHEN die Einschränkung der Verarbeitung zu verlangen, wenn eine der folgenden Voraussetzungen gegeben ist: (a) die Richtigkeit der personenbezogenen Daten von der betroffenen Person bestritten wird, und zwar für eine Dauer, die es dem VERANTWORTLICHEN ermöglicht, die Richtigkeit der personenbezogenen Daten zu überprüfen, (b) die Verarbeitung unrechtmäßig ist und die betroffene Person die Löschung der personenbezogenen Daten ablehnt und stattdessen die Einschränkung der Nutzung der personenbezogenen Daten verlangt; (c) den VERANTWORTLICHEN die personenbezogenen Daten für die Zwecke der Verarbeitung nicht länger benötigt, die betroffene Person sie jedoch zur Geltendmachung, Ausübung oder Verteidigung von Rechtsansprüchen benötigt, oder (d) die betroffene Person Widerspruch gegen die Verarbeitung eingelegt hat, solange noch nicht feststeht, ob die berechtigten Gründe des VERANTWORTLICHEN gegenüber denen der betroffenen Person überwiegen.</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Wurde die Verarbeitung eingeschränkt, so dürfen diese personenbezogenen Daten </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von ihrer Speicherung abgesehen </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Eine betroffene Person, die eine Einschränkung der Verarbeitung erwirkt hat, wird vom VERANTWORTLICHEN unterrichtet, bevor die Einschränkung aufgehoben wird.</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keepNext w:val="true"/>
        <w:keepLines w:val="true"/>
        <w:spacing w:before="40" w:after="0" w:line="276"/>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Recht auf Datenübertragbarkeit</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Sofern die Verarbeitung auf einer Einwilligung oder auf einem Vertrag beruht und die Verarbeitung </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mithilfe automatisierter Verfahren erfolgt, hat die betroffene Person das Recht, die sie betreffenden personenbezogenen Daten, die sie dem VERANTWORTLICHEN bereitgestellt hat, in einem strukturierten, gängigen und maschinenlesbaren Format zu erhalten, und sie hat das Recht, diese Daten einem anderen Verantwortlichen zu übermitteln. Bei der Ausübung ihres Rechts auf Datenübertragbarkeit hat die betroffene Person das Recht, zu erwirken, dass die personenbezogenen Daten direkt von einem Verantwortlichen einem anderen Verantwortlichen übermittelt werden, soweit dies technisch machbar ist.</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keepNext w:val="true"/>
        <w:keepLines w:val="true"/>
        <w:spacing w:before="40" w:after="0" w:line="276"/>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Widerspruchsrecht </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Die betroffene Person hat das Recht, aus Gründen, die sich aus ihrer besonderen Situation ergeben, jederzeit gegen die Verarbeitung sie betreffender personenbezogener Daten, die für die Wahrnehmung einer Aufgabe erforderlich ist, die im öffentlichen Interesse liegt oder in Ausübung öffentlicher Gewalt erfolgt, die dem VERANTWORTLICHEN übertragen wurde, oder die zur Wahrung der berechtigten Interessen des VERANTWORTLICHEN oder eines Dritten erforderlich ist, erfolgt, Widerspruch einzulegen. Der VERANTWORTLICHE verarbeitet dann die personenbezogenen Daten nicht mehr, es sei denn, sie kann zwingende schutzwürdige Gründe für die Verarbeitung nachweisen, die die Interessen, Rechte und Freiheiten der betroffenen Person überwiegen, oder die Verarbeitung dient der Geltendmachung, Ausübung oder Verteidigung von Rechtsansprüchen.</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Werden personenbezogene Daten verarbeitet, um Direktwerbung zu betreiben, so hat die betroffene Person das Recht, jederzeit Widerspruch gegen die Verarbeitung sie betreffender personenbezogener Daten zum Zwecke derartiger Werbung einzulegen. Widerspricht die betroffene Person der Verarbeitung für Zwecke der Direktwerbung, so werden die personenbezogenen Daten nicht mehr für diese Zwecke verarbeitet.</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keepNext w:val="true"/>
        <w:keepLines w:val="true"/>
        <w:spacing w:before="40" w:after="0" w:line="276"/>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Beschwerderecht bei der Aufsichtsbehörde</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Jede betroffene Person hat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gesetzlichen Vorgaben verstößt </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siehe </w:t>
      </w:r>
      <w:hyperlink xmlns:r="http://schemas.openxmlformats.org/officeDocument/2006/relationships" r:id="docRId0">
        <w:r>
          <w:rPr>
            <w:rFonts w:ascii="Comic Sans MS" w:hAnsi="Comic Sans MS" w:cs="Comic Sans MS" w:eastAsia="Comic Sans MS"/>
            <w:color w:val="0000FF"/>
            <w:spacing w:val="0"/>
            <w:position w:val="0"/>
            <w:sz w:val="28"/>
            <w:u w:val="single"/>
            <w:shd w:fill="auto" w:val="clear"/>
          </w:rPr>
          <w:t xml:space="preserve">https://www.dsb.gv.at/rechte-der-betroffenen</w:t>
        </w:r>
      </w:hyperlink>
      <w:r>
        <w:rPr>
          <w:rFonts w:ascii="Comic Sans MS" w:hAnsi="Comic Sans MS" w:cs="Comic Sans MS" w:eastAsia="Comic Sans MS"/>
          <w:color w:val="auto"/>
          <w:spacing w:val="0"/>
          <w:position w:val="0"/>
          <w:sz w:val="28"/>
          <w:shd w:fill="auto" w:val="clear"/>
        </w:rPr>
        <w:t xml:space="preserve">.</w:t>
      </w:r>
    </w:p>
    <w:p>
      <w:pPr>
        <w:spacing w:before="0" w:after="0" w:line="300"/>
        <w:ind w:right="0" w:left="0" w:firstLine="0"/>
        <w:jc w:val="both"/>
        <w:rPr>
          <w:rFonts w:ascii="Comic Sans MS" w:hAnsi="Comic Sans MS" w:cs="Comic Sans MS" w:eastAsia="Comic Sans MS"/>
          <w:color w:val="auto"/>
          <w:spacing w:val="0"/>
          <w:position w:val="0"/>
          <w:sz w:val="28"/>
          <w:shd w:fill="auto" w:val="clear"/>
        </w:rPr>
      </w:pPr>
    </w:p>
    <w:p>
      <w:pPr>
        <w:spacing w:before="0" w:after="200" w:line="276"/>
        <w:ind w:right="0" w:left="0" w:firstLine="0"/>
        <w:jc w:val="left"/>
        <w:rPr>
          <w:rFonts w:ascii="Comic Sans MS" w:hAnsi="Comic Sans MS" w:cs="Comic Sans MS" w:eastAsia="Comic Sans MS"/>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9">
    <w:abstractNumId w:val="30"/>
  </w:num>
  <w:num w:numId="12">
    <w:abstractNumId w:val="24"/>
  </w:num>
  <w:num w:numId="15">
    <w:abstractNumId w:val="18"/>
  </w:num>
  <w:num w:numId="19">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dsb.gv.at/rechte-der-betroffene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